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6B60"/>
          <w:sz w:val="20"/>
        </w:rPr>
        <w:t>■  MANIFEST DREAMS CONSULTING &amp; COACHING  ■</w:t>
      </w:r>
    </w:p>
    <w:p/>
    <w:p>
      <w:pPr>
        <w:jc w:val="center"/>
      </w:pPr>
      <w:r>
        <w:rPr>
          <w:b/>
          <w:color w:val="1A6B60"/>
          <w:sz w:val="48"/>
        </w:rPr>
        <w:t>Plain-Language Legal Glossary</w:t>
      </w:r>
    </w:p>
    <w:p>
      <w:pPr>
        <w:jc w:val="center"/>
      </w:pPr>
      <w:r>
        <w:rPr>
          <w:i/>
          <w:color w:val="2A9D8F"/>
          <w:sz w:val="26"/>
        </w:rPr>
        <w:t>Common Legal Terms Explained Simply</w:t>
      </w:r>
    </w:p>
    <w:p/>
    <w:p>
      <w:pPr>
        <w:jc w:val="center"/>
      </w:pPr>
      <w:r>
        <w:rPr>
          <w:color w:val="B0B8C1"/>
          <w:sz w:val="20"/>
        </w:rPr>
        <w:t>Manifest Dreams Consulting &amp; Coaching</w:t>
      </w:r>
    </w:p>
    <w:p>
      <w:r>
        <w:br w:type="page"/>
      </w:r>
    </w:p>
    <w:p>
      <w:pPr>
        <w:spacing w:before="280" w:after="120"/>
      </w:pPr>
      <w:r>
        <w:rPr>
          <w:b/>
          <w:color w:val="1A6B60"/>
          <w:sz w:val="32"/>
        </w:rPr>
        <w:t>How to Use This Glossary</w:t>
      </w:r>
    </w:p>
    <w:p>
      <w:pPr>
        <w:spacing w:after="120"/>
      </w:pPr>
      <w:r>
        <w:rPr>
          <w:color w:val="2D3A3A"/>
          <w:sz w:val="22"/>
        </w:rPr>
        <w:t>Legal documents and court proceedings are full of terms that are not used in everyday conversation. This glossary explains the most common terms in plain language. Terms are organized alphabetically.</w:t>
      </w:r>
    </w:p>
    <w:p>
      <w:pPr>
        <w:pStyle w:val="ListBullet"/>
      </w:pPr>
      <w:r>
        <w:rPr>
          <w:b/>
          <w:color w:val="1A6B60"/>
          <w:sz w:val="22"/>
        </w:rPr>
        <w:t xml:space="preserve">Affidavit: </w:t>
      </w:r>
      <w:r>
        <w:rPr>
          <w:color w:val="2D3A3A"/>
          <w:sz w:val="22"/>
        </w:rPr>
        <w:t>A written statement made under oath. When you sign an affidavit, you are swearing that what you wrote is true. Lying in an affidavit is perjury.</w:t>
      </w:r>
    </w:p>
    <w:p>
      <w:pPr>
        <w:pStyle w:val="ListBullet"/>
      </w:pPr>
      <w:r>
        <w:rPr>
          <w:b/>
          <w:color w:val="1A6B60"/>
          <w:sz w:val="22"/>
        </w:rPr>
        <w:t xml:space="preserve">Arraignment: </w:t>
      </w:r>
      <w:r>
        <w:rPr>
          <w:color w:val="2D3A3A"/>
          <w:sz w:val="22"/>
        </w:rPr>
        <w:t>The first court appearance in a criminal case where the defendant is formally told of the charges and enters a plea.</w:t>
      </w:r>
    </w:p>
    <w:p>
      <w:pPr>
        <w:pStyle w:val="ListBullet"/>
      </w:pPr>
      <w:r>
        <w:rPr>
          <w:b/>
          <w:color w:val="1A6B60"/>
          <w:sz w:val="22"/>
        </w:rPr>
        <w:t xml:space="preserve">Bail / Bond: </w:t>
      </w:r>
      <w:r>
        <w:rPr>
          <w:color w:val="2D3A3A"/>
          <w:sz w:val="22"/>
        </w:rPr>
        <w:t>Money paid to the court to secure a defendant's release from jail before trial. If the defendant appears at all required hearings, the money is returned.</w:t>
      </w:r>
    </w:p>
    <w:p>
      <w:pPr>
        <w:pStyle w:val="ListBullet"/>
      </w:pPr>
      <w:r>
        <w:rPr>
          <w:b/>
          <w:color w:val="1A6B60"/>
          <w:sz w:val="22"/>
        </w:rPr>
        <w:t xml:space="preserve">Burden of Proof: </w:t>
      </w:r>
      <w:r>
        <w:rPr>
          <w:color w:val="2D3A3A"/>
          <w:sz w:val="22"/>
        </w:rPr>
        <w:t>The obligation to prove a claim. In criminal cases, the prosecution must prove guilt 'beyond a reasonable doubt.' In civil cases, the standard is usually 'preponderance of the evidence' (more likely than not).</w:t>
      </w:r>
    </w:p>
    <w:p>
      <w:pPr>
        <w:pStyle w:val="ListBullet"/>
      </w:pPr>
      <w:r>
        <w:rPr>
          <w:b/>
          <w:color w:val="1A6B60"/>
          <w:sz w:val="22"/>
        </w:rPr>
        <w:t xml:space="preserve">Continuance: </w:t>
      </w:r>
      <w:r>
        <w:rPr>
          <w:color w:val="2D3A3A"/>
          <w:sz w:val="22"/>
        </w:rPr>
        <w:t>A postponement of a court hearing to a later date.</w:t>
      </w:r>
    </w:p>
    <w:p>
      <w:pPr>
        <w:pStyle w:val="ListBullet"/>
      </w:pPr>
      <w:r>
        <w:rPr>
          <w:b/>
          <w:color w:val="1A6B60"/>
          <w:sz w:val="22"/>
        </w:rPr>
        <w:t xml:space="preserve">Contempt of Court: </w:t>
      </w:r>
      <w:r>
        <w:rPr>
          <w:color w:val="2D3A3A"/>
          <w:sz w:val="22"/>
        </w:rPr>
        <w:t>Behavior that disrespects or disobeys the authority of the court. Violating a court order can result in contempt.</w:t>
      </w:r>
    </w:p>
    <w:p>
      <w:pPr>
        <w:pStyle w:val="ListBullet"/>
      </w:pPr>
      <w:r>
        <w:rPr>
          <w:b/>
          <w:color w:val="1A6B60"/>
          <w:sz w:val="22"/>
        </w:rPr>
        <w:t xml:space="preserve">Default Judgment: </w:t>
      </w:r>
      <w:r>
        <w:rPr>
          <w:color w:val="2D3A3A"/>
          <w:sz w:val="22"/>
        </w:rPr>
        <w:t>A court ruling in favor of one party because the other party failed to respond or appear.</w:t>
      </w:r>
    </w:p>
    <w:p>
      <w:pPr>
        <w:pStyle w:val="ListBullet"/>
      </w:pPr>
      <w:r>
        <w:rPr>
          <w:b/>
          <w:color w:val="1A6B60"/>
          <w:sz w:val="22"/>
        </w:rPr>
        <w:t xml:space="preserve">Defendant: </w:t>
      </w:r>
      <w:r>
        <w:rPr>
          <w:color w:val="2D3A3A"/>
          <w:sz w:val="22"/>
        </w:rPr>
        <w:t>The person accused of a crime (criminal case) or the person being sued (civil case).</w:t>
      </w:r>
    </w:p>
    <w:p>
      <w:pPr>
        <w:pStyle w:val="ListBullet"/>
      </w:pPr>
      <w:r>
        <w:rPr>
          <w:b/>
          <w:color w:val="1A6B60"/>
          <w:sz w:val="22"/>
        </w:rPr>
        <w:t xml:space="preserve">Deposition: </w:t>
      </w:r>
      <w:r>
        <w:rPr>
          <w:color w:val="2D3A3A"/>
          <w:sz w:val="22"/>
        </w:rPr>
        <w:t>Sworn out-of-court testimony given before trial, usually in an attorney's office. It is recorded and can be used at trial.</w:t>
      </w:r>
    </w:p>
    <w:p>
      <w:pPr>
        <w:pStyle w:val="ListBullet"/>
      </w:pPr>
      <w:r>
        <w:rPr>
          <w:b/>
          <w:color w:val="1A6B60"/>
          <w:sz w:val="22"/>
        </w:rPr>
        <w:t xml:space="preserve">Discovery: </w:t>
      </w:r>
      <w:r>
        <w:rPr>
          <w:color w:val="2D3A3A"/>
          <w:sz w:val="22"/>
        </w:rPr>
        <w:t>The process by which both sides in a case exchange information and evidence before trial.</w:t>
      </w:r>
    </w:p>
    <w:p>
      <w:pPr>
        <w:pStyle w:val="ListBullet"/>
      </w:pPr>
      <w:r>
        <w:rPr>
          <w:b/>
          <w:color w:val="1A6B60"/>
          <w:sz w:val="22"/>
        </w:rPr>
        <w:t xml:space="preserve">Dismissal: </w:t>
      </w:r>
      <w:r>
        <w:rPr>
          <w:color w:val="2D3A3A"/>
          <w:sz w:val="22"/>
        </w:rPr>
        <w:t>When a court ends a case without a final judgment on the merits. Can be 'with prejudice' (cannot be refiled) or 'without prejudice' (can be refiled).</w:t>
      </w:r>
    </w:p>
    <w:p>
      <w:pPr>
        <w:pStyle w:val="ListBullet"/>
      </w:pPr>
      <w:r>
        <w:rPr>
          <w:b/>
          <w:color w:val="1A6B60"/>
          <w:sz w:val="22"/>
        </w:rPr>
        <w:t xml:space="preserve">Domestic Violence Protection Order (DVPO): </w:t>
      </w:r>
      <w:r>
        <w:rPr>
          <w:color w:val="2D3A3A"/>
          <w:sz w:val="22"/>
        </w:rPr>
        <w:t>A civil court order that prohibits an abuser from contacting or coming near the protected person.</w:t>
      </w:r>
    </w:p>
    <w:p>
      <w:pPr>
        <w:pStyle w:val="ListBullet"/>
      </w:pPr>
      <w:r>
        <w:rPr>
          <w:b/>
          <w:color w:val="1A6B60"/>
          <w:sz w:val="22"/>
        </w:rPr>
        <w:t xml:space="preserve">Evidence: </w:t>
      </w:r>
      <w:r>
        <w:rPr>
          <w:color w:val="2D3A3A"/>
          <w:sz w:val="22"/>
        </w:rPr>
        <w:t>Information presented in court to prove or disprove facts. Can include documents, photos, physical objects, and testimony.</w:t>
      </w:r>
    </w:p>
    <w:p>
      <w:pPr>
        <w:pStyle w:val="ListBullet"/>
      </w:pPr>
      <w:r>
        <w:rPr>
          <w:b/>
          <w:color w:val="1A6B60"/>
          <w:sz w:val="22"/>
        </w:rPr>
        <w:t xml:space="preserve">Felony: </w:t>
      </w:r>
      <w:r>
        <w:rPr>
          <w:color w:val="2D3A3A"/>
          <w:sz w:val="22"/>
        </w:rPr>
        <w:t>A serious crime, generally punishable by more than one year in prison. In Washington, felonies are classified as Class A (most serious), Class B, or Class C.</w:t>
      </w:r>
    </w:p>
    <w:p>
      <w:pPr>
        <w:pStyle w:val="ListBullet"/>
      </w:pPr>
      <w:r>
        <w:rPr>
          <w:b/>
          <w:color w:val="1A6B60"/>
          <w:sz w:val="22"/>
        </w:rPr>
        <w:t xml:space="preserve">Guardian ad Litem (GAL): </w:t>
      </w:r>
      <w:r>
        <w:rPr>
          <w:color w:val="2D3A3A"/>
          <w:sz w:val="22"/>
        </w:rPr>
        <w:t>A person appointed by the court to represent the best interests of a child in a legal proceeding.</w:t>
      </w:r>
    </w:p>
    <w:p>
      <w:pPr>
        <w:pStyle w:val="ListBullet"/>
      </w:pPr>
      <w:r>
        <w:rPr>
          <w:b/>
          <w:color w:val="1A6B60"/>
          <w:sz w:val="22"/>
        </w:rPr>
        <w:t xml:space="preserve">Hearing: </w:t>
      </w:r>
      <w:r>
        <w:rPr>
          <w:color w:val="2D3A3A"/>
          <w:sz w:val="22"/>
        </w:rPr>
        <w:t>A court proceeding where a judge listens to arguments and evidence on a specific issue. Not the same as a full trial.</w:t>
      </w:r>
    </w:p>
    <w:p>
      <w:pPr>
        <w:pStyle w:val="ListBullet"/>
      </w:pPr>
      <w:r>
        <w:rPr>
          <w:b/>
          <w:color w:val="1A6B60"/>
          <w:sz w:val="22"/>
        </w:rPr>
        <w:t xml:space="preserve">Injunction: </w:t>
      </w:r>
      <w:r>
        <w:rPr>
          <w:color w:val="2D3A3A"/>
          <w:sz w:val="22"/>
        </w:rPr>
        <w:t>A court order requiring a person to do something or stop doing something.</w:t>
      </w:r>
    </w:p>
    <w:p>
      <w:pPr>
        <w:pStyle w:val="ListBullet"/>
      </w:pPr>
      <w:r>
        <w:rPr>
          <w:b/>
          <w:color w:val="1A6B60"/>
          <w:sz w:val="22"/>
        </w:rPr>
        <w:t xml:space="preserve">Judgment: </w:t>
      </w:r>
      <w:r>
        <w:rPr>
          <w:color w:val="2D3A3A"/>
          <w:sz w:val="22"/>
        </w:rPr>
        <w:t>The final decision of a court in a case.</w:t>
      </w:r>
    </w:p>
    <w:p>
      <w:pPr>
        <w:pStyle w:val="ListBullet"/>
      </w:pPr>
      <w:r>
        <w:rPr>
          <w:b/>
          <w:color w:val="1A6B60"/>
          <w:sz w:val="22"/>
        </w:rPr>
        <w:t xml:space="preserve">Jurisdiction: </w:t>
      </w:r>
      <w:r>
        <w:rPr>
          <w:color w:val="2D3A3A"/>
          <w:sz w:val="22"/>
        </w:rPr>
        <w:t>The authority of a court to hear a particular type of case or cases involving parties in a particular location.</w:t>
      </w:r>
    </w:p>
    <w:p>
      <w:pPr>
        <w:pStyle w:val="ListBullet"/>
      </w:pPr>
      <w:r>
        <w:rPr>
          <w:b/>
          <w:color w:val="1A6B60"/>
          <w:sz w:val="22"/>
        </w:rPr>
        <w:t xml:space="preserve">Misdemeanor: </w:t>
      </w:r>
      <w:r>
        <w:rPr>
          <w:color w:val="2D3A3A"/>
          <w:sz w:val="22"/>
        </w:rPr>
        <w:t>A less serious crime than a felony, generally punishable by less than one year in jail. In Washington, gross misdemeanors carry up to 364 days in jail.</w:t>
      </w:r>
    </w:p>
    <w:p>
      <w:pPr>
        <w:pStyle w:val="ListBullet"/>
      </w:pPr>
      <w:r>
        <w:rPr>
          <w:b/>
          <w:color w:val="1A6B60"/>
          <w:sz w:val="22"/>
        </w:rPr>
        <w:t xml:space="preserve">Motion: </w:t>
      </w:r>
      <w:r>
        <w:rPr>
          <w:color w:val="2D3A3A"/>
          <w:sz w:val="22"/>
        </w:rPr>
        <w:t>A formal request to the court asking for a specific ruling or order.</w:t>
      </w:r>
    </w:p>
    <w:p>
      <w:pPr>
        <w:pStyle w:val="ListBullet"/>
      </w:pPr>
      <w:r>
        <w:rPr>
          <w:b/>
          <w:color w:val="1A6B60"/>
          <w:sz w:val="22"/>
        </w:rPr>
        <w:t xml:space="preserve">No-Contact Order (NCO): </w:t>
      </w:r>
      <w:r>
        <w:rPr>
          <w:color w:val="2D3A3A"/>
          <w:sz w:val="22"/>
        </w:rPr>
        <w:t>A court order in a criminal case prohibiting the defendant from contacting a specific person. Violation is a separate crime.</w:t>
      </w:r>
    </w:p>
    <w:p>
      <w:pPr>
        <w:pStyle w:val="ListBullet"/>
      </w:pPr>
      <w:r>
        <w:rPr>
          <w:b/>
          <w:color w:val="1A6B60"/>
          <w:sz w:val="22"/>
        </w:rPr>
        <w:t xml:space="preserve">Petition: </w:t>
      </w:r>
      <w:r>
        <w:rPr>
          <w:color w:val="2D3A3A"/>
          <w:sz w:val="22"/>
        </w:rPr>
        <w:t>A formal written request to the court asking it to take a specific action.</w:t>
      </w:r>
    </w:p>
    <w:p>
      <w:pPr>
        <w:pStyle w:val="ListBullet"/>
      </w:pPr>
      <w:r>
        <w:rPr>
          <w:b/>
          <w:color w:val="1A6B60"/>
          <w:sz w:val="22"/>
        </w:rPr>
        <w:t xml:space="preserve">Plaintiff: </w:t>
      </w:r>
      <w:r>
        <w:rPr>
          <w:color w:val="2D3A3A"/>
          <w:sz w:val="22"/>
        </w:rPr>
        <w:t>The person who files a lawsuit (civil case).</w:t>
      </w:r>
    </w:p>
    <w:p>
      <w:pPr>
        <w:pStyle w:val="ListBullet"/>
      </w:pPr>
      <w:r>
        <w:rPr>
          <w:b/>
          <w:color w:val="1A6B60"/>
          <w:sz w:val="22"/>
        </w:rPr>
        <w:t xml:space="preserve">Plea: </w:t>
      </w:r>
      <w:r>
        <w:rPr>
          <w:color w:val="2D3A3A"/>
          <w:sz w:val="22"/>
        </w:rPr>
        <w:t>A defendant's formal response to criminal charges: guilty, not guilty, or no contest (nolo contendere).</w:t>
      </w:r>
    </w:p>
    <w:p>
      <w:pPr>
        <w:pStyle w:val="ListBullet"/>
      </w:pPr>
      <w:r>
        <w:rPr>
          <w:b/>
          <w:color w:val="1A6B60"/>
          <w:sz w:val="22"/>
        </w:rPr>
        <w:t xml:space="preserve">Plea Agreement / Plea Deal: </w:t>
      </w:r>
      <w:r>
        <w:rPr>
          <w:color w:val="2D3A3A"/>
          <w:sz w:val="22"/>
        </w:rPr>
        <w:t>An agreement between the prosecutor and defendant where the defendant pleads guilty to some or all charges, often in exchange for a reduced sentence.</w:t>
      </w:r>
    </w:p>
    <w:p>
      <w:pPr>
        <w:pStyle w:val="ListBullet"/>
      </w:pPr>
      <w:r>
        <w:rPr>
          <w:b/>
          <w:color w:val="1A6B60"/>
          <w:sz w:val="22"/>
        </w:rPr>
        <w:t xml:space="preserve">Probable Cause: </w:t>
      </w:r>
      <w:r>
        <w:rPr>
          <w:color w:val="2D3A3A"/>
          <w:sz w:val="22"/>
        </w:rPr>
        <w:t>A reasonable basis for believing that a crime has been committed or that a specific person committed it. Required for arrests and search warrants.</w:t>
      </w:r>
    </w:p>
    <w:p>
      <w:pPr>
        <w:pStyle w:val="ListBullet"/>
      </w:pPr>
      <w:r>
        <w:rPr>
          <w:b/>
          <w:color w:val="1A6B60"/>
          <w:sz w:val="22"/>
        </w:rPr>
        <w:t xml:space="preserve">Pro Se: </w:t>
      </w:r>
      <w:r>
        <w:rPr>
          <w:color w:val="2D3A3A"/>
          <w:sz w:val="22"/>
        </w:rPr>
        <w:t>Representing yourself in court without an attorney.</w:t>
      </w:r>
    </w:p>
    <w:p>
      <w:pPr>
        <w:pStyle w:val="ListBullet"/>
      </w:pPr>
      <w:r>
        <w:rPr>
          <w:b/>
          <w:color w:val="1A6B60"/>
          <w:sz w:val="22"/>
        </w:rPr>
        <w:t xml:space="preserve">Prosecutor: </w:t>
      </w:r>
      <w:r>
        <w:rPr>
          <w:color w:val="2D3A3A"/>
          <w:sz w:val="22"/>
        </w:rPr>
        <w:t>The attorney who represents the government in a criminal case. In Washington counties, this is the Deputy Prosecuting Attorney (DPA).</w:t>
      </w:r>
    </w:p>
    <w:p>
      <w:pPr>
        <w:pStyle w:val="ListBullet"/>
      </w:pPr>
      <w:r>
        <w:rPr>
          <w:b/>
          <w:color w:val="1A6B60"/>
          <w:sz w:val="22"/>
        </w:rPr>
        <w:t xml:space="preserve">Restraining Order: </w:t>
      </w:r>
      <w:r>
        <w:rPr>
          <w:color w:val="2D3A3A"/>
          <w:sz w:val="22"/>
        </w:rPr>
        <w:t>A court order requiring a person to stop certain actions. Often used interchangeably with 'protection order,' though they are technically different.</w:t>
      </w:r>
    </w:p>
    <w:p>
      <w:pPr>
        <w:pStyle w:val="ListBullet"/>
      </w:pPr>
      <w:r>
        <w:rPr>
          <w:b/>
          <w:color w:val="1A6B60"/>
          <w:sz w:val="22"/>
        </w:rPr>
        <w:t xml:space="preserve">Sentence: </w:t>
      </w:r>
      <w:r>
        <w:rPr>
          <w:color w:val="2D3A3A"/>
          <w:sz w:val="22"/>
        </w:rPr>
        <w:t>The punishment imposed by a court after a criminal conviction.</w:t>
      </w:r>
    </w:p>
    <w:p>
      <w:pPr>
        <w:pStyle w:val="ListBullet"/>
      </w:pPr>
      <w:r>
        <w:rPr>
          <w:b/>
          <w:color w:val="1A6B60"/>
          <w:sz w:val="22"/>
        </w:rPr>
        <w:t xml:space="preserve">Subpoena: </w:t>
      </w:r>
      <w:r>
        <w:rPr>
          <w:color w:val="2D3A3A"/>
          <w:sz w:val="22"/>
        </w:rPr>
        <w:t>A legal document ordering a person to appear in court or produce documents.</w:t>
      </w:r>
    </w:p>
    <w:p>
      <w:pPr>
        <w:pStyle w:val="ListBullet"/>
      </w:pPr>
      <w:r>
        <w:rPr>
          <w:b/>
          <w:color w:val="1A6B60"/>
          <w:sz w:val="22"/>
        </w:rPr>
        <w:t xml:space="preserve">Testimony: </w:t>
      </w:r>
      <w:r>
        <w:rPr>
          <w:color w:val="2D3A3A"/>
          <w:sz w:val="22"/>
        </w:rPr>
        <w:t>Statements made under oath in a court proceeding.</w:t>
      </w:r>
    </w:p>
    <w:p>
      <w:pPr>
        <w:pStyle w:val="ListBullet"/>
      </w:pPr>
      <w:r>
        <w:rPr>
          <w:b/>
          <w:color w:val="1A6B60"/>
          <w:sz w:val="22"/>
        </w:rPr>
        <w:t xml:space="preserve">Verdict: </w:t>
      </w:r>
      <w:r>
        <w:rPr>
          <w:color w:val="2D3A3A"/>
          <w:sz w:val="22"/>
        </w:rPr>
        <w:t>The decision of a jury (or judge in a bench trial) about whether a defendant is guilty or not guilty.</w:t>
      </w:r>
    </w:p>
    <w:p>
      <w:pPr>
        <w:pStyle w:val="ListBullet"/>
      </w:pPr>
      <w:r>
        <w:rPr>
          <w:b/>
          <w:color w:val="1A6B60"/>
          <w:sz w:val="22"/>
        </w:rPr>
        <w:t xml:space="preserve">Warrant: </w:t>
      </w:r>
      <w:r>
        <w:rPr>
          <w:color w:val="2D3A3A"/>
          <w:sz w:val="22"/>
        </w:rPr>
        <w:t>A court order authorizing law enforcement to make an arrest or conduct a search.</w:t>
      </w:r>
    </w:p>
    <w:p/>
    <w:p>
      <w:pPr>
        <w:jc w:val="center"/>
      </w:pPr>
      <w:r>
        <w:rPr>
          <w:color w:val="B0B8C1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666666"/>
          <w:sz w:val="16"/>
        </w:rPr>
        <w:t>DISCLAIMER: This document provides general information only and is not legal advice. It does not create an attorney-client relationship. The information may not apply to your specific situation. For advice about your individual circumstances, please consult a licensed attorney. © Manifest Dreams Consulting &amp; Coaching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